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6 do ZW 121/2020</w:t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WYDZIAŁ ZARZĄDZANIA</w:t>
            </w:r>
          </w:p>
          <w:p w:rsidR="00000000" w:rsidDel="00000000" w:rsidP="00000000" w:rsidRDefault="00000000" w:rsidRPr="00000000" w14:paraId="0000000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hanging="576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76" w:hanging="576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057" w:hanging="3057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Nazwa w języku polskim:      Projektowanie systemów zarządzania </w:t>
            </w:r>
            <w:r w:rsidDel="00000000" w:rsidR="00000000" w:rsidRPr="00000000">
              <w:rPr>
                <w:b w:val="1"/>
                <w:rtl w:val="0"/>
              </w:rPr>
              <w:t xml:space="preserve">w organizacjach zorientowanych procesowo</w:t>
            </w:r>
          </w:p>
          <w:p w:rsidR="00000000" w:rsidDel="00000000" w:rsidP="00000000" w:rsidRDefault="00000000" w:rsidRPr="00000000" w14:paraId="00000007">
            <w:pPr>
              <w:ind w:left="3057" w:hanging="3057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Nazwa w języku angielskim: Management systems design in process-oriented organizations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Kierunek studiów: Inżynieria zarządzania</w:t>
            </w:r>
          </w:p>
          <w:p w:rsidR="00000000" w:rsidDel="00000000" w:rsidP="00000000" w:rsidRDefault="00000000" w:rsidRPr="00000000" w14:paraId="00000009">
            <w:pPr>
              <w:keepNext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Specjalność: Zastosowania IT w biznesie</w:t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Stopień studiów i forma:</w:t>
              <w:tab/>
              <w:t xml:space="preserve">I stopnia, stacjonarna</w:t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Kod przedmiotu</w:t>
              <w:tab/>
              <w:tab/>
              <w:t xml:space="preserve">W08IZZ-SI0102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Grupa kursów                       NIE</w:t>
            </w:r>
          </w:p>
        </w:tc>
      </w:tr>
    </w:tbl>
    <w:p w:rsidR="00000000" w:rsidDel="00000000" w:rsidP="00000000" w:rsidRDefault="00000000" w:rsidRPr="00000000" w14:paraId="0000000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91"/>
        <w:gridCol w:w="1129"/>
        <w:gridCol w:w="1254"/>
        <w:gridCol w:w="1426"/>
        <w:gridCol w:w="1256"/>
        <w:gridCol w:w="1453"/>
        <w:tblGridChange w:id="0">
          <w:tblGrid>
            <w:gridCol w:w="2691"/>
            <w:gridCol w:w="1129"/>
            <w:gridCol w:w="1254"/>
            <w:gridCol w:w="1426"/>
            <w:gridCol w:w="1256"/>
            <w:gridCol w:w="14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6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(BU)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0,84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WYMAGANIA WSTĘPNE W ZAKRESIE WIEDZY, UMIEJĘTNOŚCI I INNYCH KOMPETENCJI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Brak</w:t>
            </w:r>
          </w:p>
        </w:tc>
      </w:tr>
    </w:tbl>
    <w:p w:rsidR="00000000" w:rsidDel="00000000" w:rsidP="00000000" w:rsidRDefault="00000000" w:rsidRPr="00000000" w14:paraId="00000047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0"/>
        <w:tblGridChange w:id="0">
          <w:tblGrid>
            <w:gridCol w:w="90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Zapewnienie podstawowej wiedzy, uwzględniającej jej aspekty aplikacyjne, odnośnie: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C1. Elementów składowych systemów zarządzania,</w:t>
            </w:r>
          </w:p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C2. Funkcjonowania systemów zarządzania.</w:t>
            </w:r>
          </w:p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Rozwój podstawowych umiejętności, odnośnie:</w:t>
            </w:r>
          </w:p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C3. Projektowania systemów zarządzania.</w:t>
            </w:r>
          </w:p>
        </w:tc>
      </w:tr>
    </w:tbl>
    <w:p w:rsidR="00000000" w:rsidDel="00000000" w:rsidP="00000000" w:rsidRDefault="00000000" w:rsidRPr="00000000" w14:paraId="0000005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9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3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862" w:hanging="862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719"/>
              </w:tabs>
              <w:ind w:left="719" w:hanging="719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719"/>
              </w:tabs>
              <w:ind w:left="1144" w:hanging="1134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PEU_W01 -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ma podstawową wiedzę merytoryczną obejmującą podstawowe zagadnienia organizacji i funkcjonowania przedsiębiorstwa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ind w:left="1144" w:hanging="1134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PEU_W02 -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ma podstawową wiedzę o trendach rozwojowych z zakresu nauk o zarządzaniu</w:t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719"/>
              </w:tabs>
              <w:ind w:left="1144" w:hanging="1134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PEU_W03 -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zna typowe zasady, metodyki i technologie inżynierskie przydatne do analizowania, modelowania i projektowania systemów i procesów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19"/>
              </w:tabs>
              <w:ind w:left="1144" w:hanging="1134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719"/>
              </w:tabs>
              <w:ind w:left="1144" w:hanging="1134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719"/>
              </w:tabs>
              <w:ind w:left="1144" w:hanging="1134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PEU_U01 -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potrafi wykorzystać podstawową wiedzę do formułowania i rozwiązywania zadań inżynierskich z zakresu zarządzania projektami, zarządzania procesami biznesowymi</w: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719"/>
              </w:tabs>
              <w:ind w:left="1144" w:hanging="1134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PEU_U02 –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potrafi dokonać krytycznej analizy sposobu funkcjonowania obiektów, systemów oraz procesów i ocenić istniejące w nich rozwiązania przy pomocy narzędzi inżynierii zarządzania</w:t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719"/>
              </w:tabs>
              <w:ind w:left="1144" w:hanging="1134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PEU_U03 –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potrafi formułować i rozwiązywać proste zadania inżynierskie</w:t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719"/>
              </w:tabs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719"/>
              </w:tabs>
              <w:ind w:left="1144" w:hanging="1134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Z zakresu kompetencji społecznych:</w:t>
            </w:r>
          </w:p>
          <w:p w:rsidR="00000000" w:rsidDel="00000000" w:rsidP="00000000" w:rsidRDefault="00000000" w:rsidRPr="00000000" w14:paraId="0000005E">
            <w:pPr>
              <w:ind w:left="1144" w:hanging="1134"/>
              <w:rPr/>
            </w:pPr>
            <w:r w:rsidDel="00000000" w:rsidR="00000000" w:rsidRPr="00000000">
              <w:rPr>
                <w:rtl w:val="0"/>
              </w:rPr>
              <w:t xml:space="preserve">PEU_K01 – ma świadomość konieczności rozwijania wiedzy i umiejętności zawodowych w zakresie nauk o organizacji i zarządzaniu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ind w:left="1144" w:hanging="1134"/>
              <w:rPr/>
            </w:pPr>
            <w:r w:rsidDel="00000000" w:rsidR="00000000" w:rsidRPr="00000000">
              <w:rPr>
                <w:rtl w:val="0"/>
              </w:rPr>
              <w:t xml:space="preserve">PEU_K02 – ma świadomość, że praca menedżera polega na ciągłym identyfikowaniu, analizie i rozstrzyganiu problemów pojawiających się w organizacji</w:t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719"/>
              </w:tabs>
              <w:ind w:left="719" w:hanging="719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PEU_K03 – jest przygotowany do przekazywania, przekonywania i obrony własnych poglądów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2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720" w:hanging="72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numPr>
                <w:ilvl w:val="4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0" w:firstLine="0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Pojęcie systemu zarządzania, elementy systemu zarządzania. Informacje organizacyjne, program zajęć, zasady przeprowadzania egzaminu.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Projektowanie, proces, obszary, zasady, metodyki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Podstawy projektowania inżynierskiego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 systemów zarządzania strategicznego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 łańcucha wartości i architektury procesów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 struktur organizacyjnych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 systemu normatywnego organizacji i kultury organizacyjnej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Projektowanie systemów motywacyjnych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spacing w:after="20" w:before="2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8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sz w:val="12"/>
          <w:szCs w:val="1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6"/>
        <w:gridCol w:w="6817"/>
        <w:gridCol w:w="1427"/>
        <w:tblGridChange w:id="0">
          <w:tblGrid>
            <w:gridCol w:w="816"/>
            <w:gridCol w:w="6817"/>
            <w:gridCol w:w="142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 zajęć – projekt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Opis organizacji – aktualne cele i podsystem społeczny. Informacje organizacyjne, program zajęć, zasady zaliczenia zajęć projektowych.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Opis organizacji – aktualna struktura i technologia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7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Wybór obiektu projektowania – systemu zarządzania przedsiębiorstwem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Sformułowanie celu istnienia projektowanego systemu, sprecyzowanie zadania – model biznesowy i operacyjny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Tworzenie systemowego modelu organizacji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Identyfikacja procesów organizacyjnych, określenie hierarchii i celów procesów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Optymalizacja procesów organizacyjnych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Analiza struktury organizacyjnej – pomiar wymiarów strukturalnych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Optymalizacja struktury organizacyjnej – kształtowanie wymiarów strukturalnych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Uściślenie danych do opisu stanowisk pracy i ewentualnych wymagań sprzętowych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Kształtowanie postaci konstrukcyjnej obiektu technicznego i określenie postaci środowiska pracy dla wybranych wariantów projektu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Pomiar i ocena kultury organizacyjnej z punktu widzenia realizacji celów instytucji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Kształtowanie norm i wartości pożądanych z punktu widzenia realizacji celów instytucji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Przygotowanie projektu realizacyjnego - wybór i szkolenie personelu, opracowanie środków wspomagających pracowników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Przygotowanie projektu realizacyjnego - opracowanie dokumentacji, sporządzenie dokumentacji.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spacing w:after="20" w:before="2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Suma godzin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BA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ind w:left="720" w:hanging="720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ind w:left="43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N1. Wykład tradycyjny z wykorzystaniem prezentacji multimedialnej</w:t>
            </w:r>
          </w:p>
          <w:p w:rsidR="00000000" w:rsidDel="00000000" w:rsidP="00000000" w:rsidRDefault="00000000" w:rsidRPr="00000000" w14:paraId="000000BD">
            <w:pPr>
              <w:ind w:left="43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N2. Pytania zadawane słuchaczom na wykładzie </w:t>
            </w:r>
          </w:p>
          <w:p w:rsidR="00000000" w:rsidDel="00000000" w:rsidP="00000000" w:rsidRDefault="00000000" w:rsidRPr="00000000" w14:paraId="000000BE">
            <w:pPr>
              <w:ind w:left="43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N3. Studia przypadków  </w:t>
            </w:r>
          </w:p>
          <w:p w:rsidR="00000000" w:rsidDel="00000000" w:rsidP="00000000" w:rsidRDefault="00000000" w:rsidRPr="00000000" w14:paraId="000000BF">
            <w:pPr>
              <w:ind w:left="43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N4. Dyskusja nad wybranymi problemami</w:t>
            </w:r>
          </w:p>
          <w:p w:rsidR="00000000" w:rsidDel="00000000" w:rsidP="00000000" w:rsidRDefault="00000000" w:rsidRPr="00000000" w14:paraId="000000C0">
            <w:pPr>
              <w:ind w:left="43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N5. Samodzielna analiza i ocena zadanych aspektów rzeczywistej organizacji</w:t>
            </w:r>
          </w:p>
          <w:p w:rsidR="00000000" w:rsidDel="00000000" w:rsidP="00000000" w:rsidRDefault="00000000" w:rsidRPr="00000000" w14:paraId="000000C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N6. Projekt przygotowany przez studentów</w:t>
            </w:r>
          </w:p>
          <w:p w:rsidR="00000000" w:rsidDel="00000000" w:rsidP="00000000" w:rsidRDefault="00000000" w:rsidRPr="00000000" w14:paraId="000000C2">
            <w:pPr>
              <w:ind w:left="43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C6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5"/>
        <w:gridCol w:w="2472"/>
        <w:gridCol w:w="4103"/>
        <w:tblGridChange w:id="0">
          <w:tblGrid>
            <w:gridCol w:w="2485"/>
            <w:gridCol w:w="2472"/>
            <w:gridCol w:w="410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tabs>
                <w:tab w:val="left" w:leader="none" w:pos="719"/>
              </w:tabs>
              <w:ind w:left="1144" w:hanging="1134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PEU_W01,PEU_W02,</w:t>
            </w:r>
          </w:p>
          <w:p w:rsidR="00000000" w:rsidDel="00000000" w:rsidP="00000000" w:rsidRDefault="00000000" w:rsidRPr="00000000" w14:paraId="000000CC">
            <w:pPr>
              <w:tabs>
                <w:tab w:val="left" w:leader="none" w:pos="719"/>
              </w:tabs>
              <w:ind w:left="1144" w:hanging="1134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PEU_W03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Egzamin pisemny w postaci pytań testowych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PEU_U01, PEU_U02, PEU_U03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Wykonany projekt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PEU_K01, PEU_K02,</w:t>
            </w:r>
          </w:p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PEU_K03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Aktywność w podejściu do tematu, gotowość do podejmowania dyskusji i obrony swoich poglądów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 (wykład) = </w:t>
            </w:r>
            <w:r w:rsidDel="00000000" w:rsidR="00000000" w:rsidRPr="00000000">
              <w:rPr>
                <w:rtl w:val="0"/>
              </w:rPr>
              <w:t xml:space="preserve">F</w:t>
            </w: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 (projekt) = 0,8*F2 +0,2*F3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tabs>
                <w:tab w:val="left" w:leader="none" w:pos="577"/>
              </w:tabs>
              <w:ind w:left="577" w:hanging="567"/>
              <w:rPr>
                <w:b w:val="1"/>
                <w:smallCap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sz w:val="22"/>
                <w:szCs w:val="22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DE">
            <w:pPr>
              <w:tabs>
                <w:tab w:val="left" w:leader="none" w:pos="577"/>
              </w:tabs>
              <w:ind w:left="577" w:hanging="56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[1] Analiza i projektowanie systemów zarządzania przedsiębiorstwem (red. A. Stabryła), Mfiles.pl, Kraków 2010.</w:t>
            </w:r>
          </w:p>
          <w:p w:rsidR="00000000" w:rsidDel="00000000" w:rsidP="00000000" w:rsidRDefault="00000000" w:rsidRPr="00000000" w14:paraId="000000DF">
            <w:pPr>
              <w:tabs>
                <w:tab w:val="left" w:leader="none" w:pos="577"/>
              </w:tabs>
              <w:ind w:left="577" w:hanging="56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[2] Metodologia projektowania systemów organizacyjnych przedsiębiorstwa (red. A. Stabryła), C.H. Beck, Warszawa 2015.</w:t>
            </w:r>
          </w:p>
          <w:p w:rsidR="00000000" w:rsidDel="00000000" w:rsidP="00000000" w:rsidRDefault="00000000" w:rsidRPr="00000000" w14:paraId="000000E0">
            <w:pPr>
              <w:tabs>
                <w:tab w:val="left" w:leader="none" w:pos="577"/>
              </w:tabs>
              <w:ind w:left="577" w:hanging="567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[3] Praktyka projektowania systemów organizacyjnych przedsiębiorstwa (red. A. Stabryła), Mfiles.pl, Kraków 2014.</w:t>
            </w:r>
          </w:p>
          <w:p w:rsidR="00000000" w:rsidDel="00000000" w:rsidP="00000000" w:rsidRDefault="00000000" w:rsidRPr="00000000" w14:paraId="000000E1">
            <w:pPr>
              <w:tabs>
                <w:tab w:val="left" w:leader="none" w:pos="577"/>
              </w:tabs>
              <w:ind w:left="577" w:hanging="567"/>
              <w:rPr>
                <w:b w:val="1"/>
                <w:smallCap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tabs>
                <w:tab w:val="left" w:leader="none" w:pos="577"/>
              </w:tabs>
              <w:ind w:left="577" w:hanging="567"/>
              <w:rPr>
                <w:b w:val="1"/>
                <w:smallCaps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sz w:val="22"/>
                <w:szCs w:val="22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E3">
            <w:pPr>
              <w:tabs>
                <w:tab w:val="left" w:leader="none" w:pos="718"/>
              </w:tabs>
              <w:ind w:left="9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[1] Hurst K. Engineering Design Principles. Butterworth-Heinemann/Elsevier, Oxford 1999.</w:t>
            </w:r>
          </w:p>
          <w:p w:rsidR="00000000" w:rsidDel="00000000" w:rsidP="00000000" w:rsidRDefault="00000000" w:rsidRPr="00000000" w14:paraId="000000E4">
            <w:pPr>
              <w:tabs>
                <w:tab w:val="left" w:leader="none" w:pos="718"/>
              </w:tabs>
              <w:ind w:left="9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[2] Krawiec F., Zarządzanie projektem innowacyjnym produktu i usługi, Difin, Warszawa 2000.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ind w:left="82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Robert Kamiński, robert.kaminski@pwr.edu.pl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720"/>
        <w:jc w:val="center"/>
        <w:rPr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 w:val="1"/>
    <w:rsid w:val="00D944C1"/>
    <w:pPr>
      <w:suppressAutoHyphens w:val="0"/>
    </w:pPr>
    <w:rPr>
      <w:rFonts w:ascii="Calibri" w:eastAsia="Calibri" w:hAnsi="Calibri"/>
      <w:sz w:val="22"/>
      <w:szCs w:val="21"/>
      <w:lang w:eastAsia="en-US" w:val="x-none"/>
    </w:rPr>
  </w:style>
  <w:style w:type="character" w:styleId="ZwykytekstZnak" w:customStyle="1">
    <w:name w:val="Zwykły tekst Znak"/>
    <w:link w:val="Zwykytekst"/>
    <w:uiPriority w:val="99"/>
    <w:rsid w:val="00D944C1"/>
    <w:rPr>
      <w:rFonts w:ascii="Calibri" w:eastAsia="Calibri" w:hAnsi="Calibri"/>
      <w:sz w:val="22"/>
      <w:szCs w:val="21"/>
      <w:lang w:eastAsia="en-US"/>
    </w:rPr>
  </w:style>
  <w:style w:type="character" w:styleId="text" w:customStyle="1">
    <w:name w:val="text"/>
    <w:rsid w:val="00591BC9"/>
  </w:style>
  <w:style w:type="character" w:styleId="st" w:customStyle="1">
    <w:name w:val="st"/>
    <w:rsid w:val="002B46AA"/>
  </w:style>
  <w:style w:type="paragraph" w:styleId="Default" w:customStyle="1">
    <w:name w:val="Default"/>
    <w:rsid w:val="005D245F"/>
    <w:pPr>
      <w:autoSpaceDE w:val="0"/>
      <w:autoSpaceDN w:val="0"/>
      <w:adjustRightInd w:val="0"/>
    </w:pPr>
    <w:rPr>
      <w:color w:val="000000"/>
    </w:rPr>
  </w:style>
  <w:style w:type="paragraph" w:styleId="tresc2l" w:customStyle="1">
    <w:name w:val="tresc2l"/>
    <w:basedOn w:val="Normalny"/>
    <w:rsid w:val="005D245F"/>
    <w:pPr>
      <w:suppressAutoHyphens w:val="0"/>
      <w:spacing w:after="100" w:afterAutospacing="1" w:before="100" w:beforeAutospacing="1"/>
    </w:pPr>
    <w:rPr>
      <w:lang w:eastAsia="pl-PL"/>
    </w:rPr>
  </w:style>
  <w:style w:type="character" w:styleId="hps" w:customStyle="1">
    <w:name w:val="hps"/>
    <w:rsid w:val="0071704A"/>
  </w:style>
  <w:style w:type="paragraph" w:styleId="Tekstdymka">
    <w:name w:val="Balloon Text"/>
    <w:basedOn w:val="Normalny"/>
    <w:link w:val="TekstdymkaZnak"/>
    <w:rsid w:val="0088637B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88637B"/>
    <w:rPr>
      <w:rFonts w:ascii="Segoe UI" w:cs="Segoe UI" w:hAnsi="Segoe UI"/>
      <w:sz w:val="18"/>
      <w:szCs w:val="18"/>
      <w:lang w:eastAsia="ar-SA"/>
    </w:rPr>
  </w:style>
  <w:style w:type="paragraph" w:styleId="Poprawka">
    <w:name w:val="Revision"/>
    <w:hidden w:val="1"/>
    <w:uiPriority w:val="99"/>
    <w:semiHidden w:val="1"/>
    <w:rsid w:val="009F3404"/>
    <w:rPr>
      <w:lang w:eastAsia="ar-SA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NormalnyWeb">
    <w:name w:val="Normal (Web)"/>
    <w:basedOn w:val="Normalny"/>
    <w:uiPriority w:val="99"/>
    <w:unhideWhenUsed w:val="1"/>
    <w:rsid w:val="001671B1"/>
    <w:pPr>
      <w:suppressAutoHyphens w:val="0"/>
      <w:spacing w:after="100" w:afterAutospacing="1" w:before="100" w:beforeAutospacing="1"/>
    </w:pPr>
    <w:rPr>
      <w:lang w:eastAsia="pl-PL"/>
    </w:rPr>
  </w:style>
  <w:style w:type="table" w:styleId="a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ZpOorsHUM2c6Iac5GP4GWtETqQ==">AMUW2mXZ3sHHsIAFIvcPPBJ0fpO/LpilIrTrDMbXQ7WaSmKJTJYhG++9c6nzTTPUvRDsV8MCEZoBDdXFkSvNrzVtxvCYCrYpAiNPpekGMMji9Pjgzq0k0GpE5SOPReToVLT745u3Uyvp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2023-03-20T13:06:00Z</dcterms:created>
  <dc:creator>Hanna Helman</dc:creator>
</cp:coreProperties>
</file>